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7170B8BD" w14:textId="7E430C75" w:rsidR="008F2D00" w:rsidRDefault="008F2D00" w:rsidP="008F2D00">
      <w:pPr>
        <w:pStyle w:val="ac"/>
        <w:ind w:left="6096"/>
        <w:jc w:val="both"/>
        <w:rPr>
          <w:rFonts w:ascii="Times New Roman" w:hAnsi="Times New Roman" w:cs="Times New Roman"/>
          <w:sz w:val="28"/>
          <w:szCs w:val="28"/>
        </w:rPr>
      </w:pPr>
      <w:r w:rsidRPr="00964BF2">
        <w:rPr>
          <w:rFonts w:ascii="Times New Roman" w:hAnsi="Times New Roman" w:cs="Times New Roman"/>
          <w:sz w:val="28"/>
          <w:szCs w:val="28"/>
        </w:rPr>
        <w:t xml:space="preserve">Бұйрыққа 3-қосымша</w:t>
      </w:r>
    </w:p>
    <w:p w14:paraId="413BAE60" w14:textId="77777777" w:rsidR="00F45FD5" w:rsidRDefault="00F45FD5" w:rsidP="008F2D00">
      <w:pPr>
        <w:pStyle w:val="ac"/>
        <w:ind w:left="6096"/>
        <w:jc w:val="both"/>
        <w:rPr>
          <w:rFonts w:ascii="Times New Roman" w:hAnsi="Times New Roman" w:cs="Times New Roman"/>
          <w:sz w:val="28"/>
          <w:szCs w:val="28"/>
        </w:rPr>
      </w:pPr>
    </w:p>
    <w:p w14:paraId="18AE2380" w14:textId="77777777" w:rsidR="00F45FD5" w:rsidRDefault="00F45FD5" w:rsidP="008F2D00">
      <w:pPr>
        <w:pStyle w:val="ac"/>
        <w:ind w:left="6096"/>
        <w:jc w:val="both"/>
        <w:rPr>
          <w:rFonts w:ascii="Times New Roman" w:hAnsi="Times New Roman" w:cs="Times New Roman"/>
          <w:sz w:val="28"/>
          <w:szCs w:val="28"/>
        </w:rPr>
      </w:pPr>
    </w:p>
    <w:p w14:paraId="41929CD1" w14:textId="77777777" w:rsidR="002152FA" w:rsidRDefault="002152FA" w:rsidP="002152FA">
      <w:pPr>
        <w:pStyle w:val="ac"/>
        <w:jc w:val="center"/>
        <w:rPr>
          <w:rFonts w:ascii="Times New Roman" w:hAnsi="Times New Roman" w:cs="Times New Roman"/>
          <w:b/>
          <w:bCs/>
          <w:color w:val="000000"/>
          <w:sz w:val="28"/>
        </w:rPr>
      </w:pPr>
      <w:bookmarkStart w:id="0" w:name="z18"/>
      <w:r w:rsidRPr="002152FA">
        <w:rPr>
          <w:rFonts w:ascii="Times New Roman" w:hAnsi="Times New Roman" w:cs="Times New Roman"/>
          <w:b/>
          <w:bCs/>
          <w:color w:val="000000"/>
          <w:sz w:val="28"/>
        </w:rPr>
        <w:t xml:space="preserve">Ұсыну қағидалары мен мерзімдері </w:t>
      </w:r>
    </w:p>
    <w:p w14:paraId="180365EF" w14:textId="4596B460" w:rsidR="002152FA" w:rsidRPr="002152FA" w:rsidRDefault="002152FA" w:rsidP="002152FA">
      <w:pPr>
        <w:pStyle w:val="ac"/>
        <w:jc w:val="center"/>
        <w:rPr>
          <w:rFonts w:ascii="Times New Roman" w:hAnsi="Times New Roman" w:cs="Times New Roman"/>
          <w:b/>
          <w:bCs/>
          <w:color w:val="000000"/>
          <w:sz w:val="28"/>
        </w:rPr>
      </w:pPr>
      <w:r w:rsidRPr="002152FA">
        <w:rPr>
          <w:rFonts w:ascii="Times New Roman" w:hAnsi="Times New Roman" w:cs="Times New Roman"/>
          <w:b/>
          <w:bCs/>
          <w:color w:val="000000"/>
          <w:sz w:val="28"/>
        </w:rPr>
        <w:t>мемлекеттік кірістер органына тауарлармен электрондық сауданы жүзеге асыратын салық төлеушілерде банктік шоттардың және олардың нөмірлерінің бар-жоғы туралы, осы шоттардағы ақша қалдықтары мен қозғалысы туралы мәліметтер</w:t>
      </w:r>
    </w:p>
    <w:p w14:paraId="30B4C6D5" w14:textId="77777777" w:rsidR="002152FA" w:rsidRDefault="002152FA" w:rsidP="002152FA">
      <w:pPr>
        <w:pStyle w:val="ac"/>
        <w:jc w:val="both"/>
        <w:rPr>
          <w:rFonts w:ascii="Times New Roman" w:hAnsi="Times New Roman" w:cs="Times New Roman"/>
          <w:color w:val="000000"/>
          <w:sz w:val="28"/>
        </w:rPr>
      </w:pPr>
    </w:p>
    <w:p w14:paraId="09560F54" w14:textId="77777777" w:rsidR="002152FA" w:rsidRPr="002152FA" w:rsidRDefault="002152FA" w:rsidP="002152FA">
      <w:pPr>
        <w:pStyle w:val="ac"/>
        <w:jc w:val="both"/>
        <w:rPr>
          <w:rFonts w:ascii="Times New Roman" w:hAnsi="Times New Roman" w:cs="Times New Roman"/>
          <w:sz w:val="28"/>
          <w:szCs w:val="28"/>
        </w:rPr>
      </w:pPr>
    </w:p>
    <w:p w14:paraId="556A3081" w14:textId="275BCB84" w:rsidR="002152FA" w:rsidRPr="002152FA" w:rsidRDefault="002152FA" w:rsidP="002152FA">
      <w:pPr>
        <w:pStyle w:val="ac"/>
        <w:jc w:val="center"/>
        <w:rPr>
          <w:rFonts w:ascii="Times New Roman" w:hAnsi="Times New Roman" w:cs="Times New Roman"/>
          <w:b/>
          <w:bCs/>
          <w:sz w:val="28"/>
          <w:szCs w:val="28"/>
        </w:rPr>
      </w:pPr>
      <w:r w:rsidRPr="002152FA">
        <w:rPr>
          <w:rFonts w:ascii="Times New Roman" w:hAnsi="Times New Roman" w:cs="Times New Roman"/>
          <w:b/>
          <w:bCs/>
          <w:sz w:val="28"/>
          <w:szCs w:val="28"/>
        </w:rPr>
        <w:t xml:space="preserve">Жалпы ереже 1-тарау.</w:t>
      </w:r>
    </w:p>
    <w:p w14:paraId="65D3A4EB" w14:textId="77777777" w:rsidR="002152FA" w:rsidRPr="002152FA" w:rsidRDefault="002152FA" w:rsidP="002152FA">
      <w:pPr>
        <w:pStyle w:val="ac"/>
        <w:jc w:val="both"/>
        <w:rPr>
          <w:rFonts w:ascii="Times New Roman" w:hAnsi="Times New Roman" w:cs="Times New Roman"/>
          <w:sz w:val="28"/>
          <w:szCs w:val="28"/>
        </w:rPr>
      </w:pPr>
    </w:p>
    <w:p w14:paraId="036AC655" w14:textId="079B5795" w:rsidR="002152FA" w:rsidRPr="002152FA" w:rsidRDefault="002152FA" w:rsidP="002152FA">
      <w:pPr>
        <w:pStyle w:val="ac"/>
        <w:ind w:firstLine="708"/>
        <w:jc w:val="both"/>
        <w:rPr>
          <w:rFonts w:ascii="Times New Roman" w:hAnsi="Times New Roman" w:cs="Times New Roman"/>
          <w:sz w:val="28"/>
          <w:szCs w:val="28"/>
        </w:rPr>
      </w:pPr>
      <w:bookmarkStart w:id="1" w:name="z19"/>
      <w:bookmarkEnd w:id="0"/>
      <w:r w:rsidRPr="002152FA">
        <w:rPr>
          <w:rFonts w:ascii="Times New Roman" w:hAnsi="Times New Roman" w:cs="Times New Roman"/>
          <w:sz w:val="28"/>
          <w:szCs w:val="28"/>
        </w:rPr>
        <w:t xml:space="preserve">1. Осы Банктік ұйымдардың мемлекеттік кірістер органына тауарлармен электрондық сауданы жүзеге асыратын салық төлеушілерде банктік шоттардың және олардың нөмірлерінің бар–жоғы туралы, осы шоттардағы ақша қалдықтары мен қозғалысы туралы мәліметтерді ұсыну ережелері мен мерзімдері (бұдан әрі – Ережелер) Қазақстан Республикасы Салық кодексінің (бұдан әрі - Салық кодексі) 55-бабы 2-тармағының 21) тармақшасына сәйкес әзірленген және </w:t>
      </w:r>
      <w:bookmarkStart w:id="2" w:name="z20"/>
      <w:bookmarkEnd w:id="1"/>
      <w:r w:rsidRPr="002152FA">
        <w:rPr>
          <w:rFonts w:ascii="Times New Roman" w:hAnsi="Times New Roman" w:cs="Times New Roman"/>
          <w:sz w:val="28"/>
          <w:szCs w:val="28"/>
        </w:rPr>
        <w:t xml:space="preserve">анықтайды </w:t>
      </w:r>
      <w:bookmarkStart w:id="3" w:name="z21"/>
      <w:bookmarkEnd w:id="2"/>
      <w:r w:rsidRPr="002152FA">
        <w:rPr>
          <w:rFonts w:ascii="Times New Roman" w:hAnsi="Times New Roman" w:cs="Times New Roman"/>
          <w:sz w:val="28"/>
          <w:szCs w:val="28"/>
        </w:rPr>
        <w:t xml:space="preserve">Қазақстан Республикасы Қаржы министрлігінің Мемлекеттік кірістер комитетіне (бұдан әрі - Комитет) ұсынудың тәртібі мен мерзімдері </w:t>
        <w:softHyphen/>
        <w:t xml:space="preserve">– Комитет) банктік ұйымдар тауарлармен, банктік шоттармен және олардың нөмірлерімен электрондық сауданы жүзеге асыратын салық төлеушілерде осы шоттардағы ақша қаражаттарының қалдығы мен қозғалысы туралы мәліметтердің болуы туралы осы бұйрықтың 2–қосымшасына сәйкес нысанда (бұдан әрі - Мәліметтер).    </w:t>
      </w:r>
    </w:p>
    <w:p w14:paraId="32476121" w14:textId="77777777" w:rsidR="002152FA" w:rsidRPr="002152FA" w:rsidRDefault="002152FA" w:rsidP="002152FA">
      <w:pPr>
        <w:pStyle w:val="ac"/>
        <w:jc w:val="both"/>
        <w:rPr>
          <w:rFonts w:ascii="Times New Roman" w:hAnsi="Times New Roman" w:cs="Times New Roman"/>
          <w:sz w:val="28"/>
          <w:szCs w:val="28"/>
        </w:rPr>
      </w:pPr>
      <w:bookmarkStart w:id="4" w:name="z22"/>
      <w:bookmarkEnd w:id="3"/>
    </w:p>
    <w:p w14:paraId="7765F5F1" w14:textId="77777777" w:rsidR="002152FA" w:rsidRPr="002152FA" w:rsidRDefault="002152FA" w:rsidP="002152FA">
      <w:pPr>
        <w:pStyle w:val="ac"/>
        <w:jc w:val="both"/>
        <w:rPr>
          <w:rFonts w:ascii="Times New Roman" w:hAnsi="Times New Roman" w:cs="Times New Roman"/>
          <w:sz w:val="28"/>
          <w:szCs w:val="28"/>
        </w:rPr>
      </w:pPr>
    </w:p>
    <w:p w14:paraId="59B3D462" w14:textId="53EC2B22" w:rsidR="002152FA" w:rsidRPr="002152FA" w:rsidRDefault="002152FA" w:rsidP="00513C06">
      <w:pPr>
        <w:pStyle w:val="ac"/>
        <w:jc w:val="center"/>
        <w:rPr>
          <w:rFonts w:ascii="Times New Roman" w:hAnsi="Times New Roman" w:cs="Times New Roman"/>
          <w:sz w:val="28"/>
          <w:szCs w:val="28"/>
        </w:rPr>
      </w:pPr>
      <w:bookmarkStart w:id="5" w:name="z23"/>
      <w:bookmarkEnd w:id="4"/>
      <w:r w:rsidRPr="002152FA">
        <w:rPr>
          <w:rFonts w:ascii="Times New Roman" w:hAnsi="Times New Roman" w:cs="Times New Roman"/>
          <w:b/>
          <w:bCs/>
          <w:sz w:val="28"/>
          <w:szCs w:val="28"/>
        </w:rPr>
        <w:t xml:space="preserve">Ұсыну тәртібі мен мерзімдері </w:t>
        <w:br/>
        <w:t xml:space="preserve">мемлекеттік кірістер органына банктік ұйымдардың мәліметтері бойынша </w:t>
        <w:br/>
      </w:r>
    </w:p>
    <w:p w14:paraId="62E7A292" w14:textId="12FF720A" w:rsidR="002152FA" w:rsidRPr="002152FA" w:rsidRDefault="002152FA" w:rsidP="002152FA">
      <w:pPr>
        <w:pStyle w:val="ac"/>
        <w:ind w:firstLine="708"/>
        <w:jc w:val="both"/>
        <w:rPr>
          <w:rFonts w:ascii="Times New Roman" w:hAnsi="Times New Roman" w:cs="Times New Roman"/>
          <w:sz w:val="28"/>
          <w:szCs w:val="28"/>
        </w:rPr>
      </w:pPr>
      <w:bookmarkStart w:id="6" w:name="z24"/>
      <w:bookmarkEnd w:id="5"/>
      <w:r w:rsidRPr="002152FA">
        <w:rPr>
          <w:rFonts w:ascii="Times New Roman" w:hAnsi="Times New Roman" w:cs="Times New Roman"/>
          <w:sz w:val="28"/>
          <w:szCs w:val="28"/>
        </w:rPr>
        <w:t>2. Комитет есепті жылдан кейінгі 25 қаңтарға дейінгі мерзімде өзінің интернет-ресурсында орналастырады (www.kgd.gov.kz ) "Қызмет", "Электрондық коммерция", "Салық төлеушілердің тізімі" бөлімінде тауарлармен электрондық сауданы жүзеге асыратын салық төлеуші ретінде тіркеу есебіне қоюды жүзеге асырған салық төлеушілердің тізімі (бұдан әрі – Тізім), ұйымдық-құқықтық нысанын көрсете отырып, электрондық сауданы жүзеге асыратын салық төлеушілер ретінде тіркелген электрондық сауда субъектілерін, сондай-ақ электрондық сауданы жүзеге асыратын салық төлеушілер ретінде тіркеуден шығарылған салық төлеушілер туралы ақпаратты қамтиды.</w:t>
      </w:r>
    </w:p>
    <w:p w14:paraId="6B549540" w14:textId="6508F474"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 xml:space="preserve">3. Банк ұйымдары Комитетке ұсынады </w:t>
      </w:r>
      <w:proofErr w:type="gramStart"/>
      <w:r w:rsidR="00902AB5">
        <w:rPr>
          <w:rFonts w:ascii="Times New Roman" w:hAnsi="Times New Roman" w:cs="Times New Roman"/>
          <w:sz w:val="28"/>
          <w:szCs w:val="28"/>
        </w:rPr>
        <w:t>Мәліметтер.</w:t>
      </w:r>
      <w:proofErr w:type="gramEnd"/>
      <w:r w:rsidRPr="002152FA">
        <w:rPr>
          <w:rFonts w:ascii="Times New Roman" w:hAnsi="Times New Roman" w:cs="Times New Roman"/>
          <w:sz w:val="28"/>
          <w:szCs w:val="28"/>
        </w:rPr>
        <w:t xml:space="preserve">  </w:t>
      </w:r>
    </w:p>
    <w:p w14:paraId="26EEACC4" w14:textId="77777777"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4. Банк ұйымдары Комитетке Тізімде көрсетілген тұлғаларға қатысты мәліметтерді есепті жылдан кейінгі жылдың 31 наурызынан кешіктірмей ұсынады.</w:t>
      </w:r>
    </w:p>
    <w:p w14:paraId="2D66A010" w14:textId="77777777"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lastRenderedPageBreak/>
        <w:t>Мәліметтерді Комитетке ұсынудың есепті кезеңі күнтізбелік жыл болып табылады.</w:t>
      </w:r>
    </w:p>
    <w:p w14:paraId="55175CE1" w14:textId="77777777"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 xml:space="preserve">Көрсетуге жататын деректер болмаған жағдайда Мәліметтер нөлдік мәндермен ұсынылады. </w:t>
      </w:r>
    </w:p>
    <w:p w14:paraId="7C53001F" w14:textId="77777777"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 xml:space="preserve">5. Мәліметтер Комитетке салықтық әкімшілендірудің интеграцияланған жүйесі (бұдан әрі – СБА) арқылы, СБА-да техникалық іркілістер (қателер) болған жағдайларды қоспағанда, ұсынылады. АЖБ-да техникалық іркілістер (қателер) болған жағдайда Мәліметтер Комитетке қағаз жеткізгіште пошта байланысы арқылы ұсынылады.   </w:t>
      </w:r>
    </w:p>
    <w:p w14:paraId="1738A40B" w14:textId="77777777"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 xml:space="preserve">ИСНА-да техникалық ақаулардың (қателердің) болуы туралы ақпарат Комитеттің сайтында техникалық ақаулардың (қателердің) болуы туралы баспасөз хабарламасын жариялау арқылы расталады.  </w:t>
      </w:r>
    </w:p>
    <w:p w14:paraId="72F9FA5B" w14:textId="77777777"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6. Мәліметтер мемлекеттік және (немесе) орыс тілдерінде ұсынылады және оларға банк ұйымының басшысы не оны алмастыратын тұлға қол қояды.</w:t>
      </w:r>
    </w:p>
    <w:p w14:paraId="7B067662" w14:textId="191C930D" w:rsidR="002152FA" w:rsidRPr="002152FA" w:rsidRDefault="002152FA" w:rsidP="002152FA">
      <w:pPr>
        <w:pStyle w:val="ac"/>
        <w:ind w:firstLine="708"/>
        <w:jc w:val="both"/>
        <w:rPr>
          <w:rFonts w:ascii="Times New Roman" w:hAnsi="Times New Roman" w:cs="Times New Roman"/>
          <w:sz w:val="28"/>
          <w:szCs w:val="28"/>
        </w:rPr>
      </w:pPr>
      <w:r w:rsidRPr="002152FA">
        <w:rPr>
          <w:rFonts w:ascii="Times New Roman" w:hAnsi="Times New Roman" w:cs="Times New Roman"/>
          <w:sz w:val="28"/>
          <w:szCs w:val="28"/>
        </w:rPr>
        <w:t xml:space="preserve">Банк ұйымының басшысы Қазақстан Республикасының заңнамасына сәйкес ұсынылған ақпараттың дұрыстығы мен уақтылығы үшін дербес жауап береді.</w:t>
      </w:r>
      <w:bookmarkEnd w:id="6"/>
    </w:p>
    <w:sectPr w:rsidR="002152FA" w:rsidRPr="002152FA" w:rsidSect="003410F7">
      <w:headerReference w:type="default" r:id="rId7"/>
      <w:pgSz w:w="11906" w:h="16838"/>
      <w:pgMar w:top="1418" w:right="851" w:bottom="1418" w:left="1418"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9CA83" w14:textId="77777777" w:rsidR="00D91E64" w:rsidRDefault="00D91E64">
      <w:pPr>
        <w:spacing w:after="0" w:line="240" w:lineRule="auto"/>
      </w:pPr>
      <w:r>
        <w:separator/>
      </w:r>
    </w:p>
  </w:endnote>
  <w:endnote w:type="continuationSeparator" w:id="0">
    <w:p w14:paraId="38345549" w14:textId="77777777" w:rsidR="00D91E64" w:rsidRDefault="00D91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F2C91" w14:textId="77777777" w:rsidR="00D91E64" w:rsidRDefault="00D91E64">
      <w:pPr>
        <w:spacing w:after="0" w:line="240" w:lineRule="auto"/>
      </w:pPr>
      <w:r>
        <w:separator/>
      </w:r>
    </w:p>
  </w:footnote>
  <w:footnote w:type="continuationSeparator" w:id="0">
    <w:p w14:paraId="1487162C" w14:textId="77777777" w:rsidR="00D91E64" w:rsidRDefault="00D91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47921"/>
      <w:docPartObj>
        <w:docPartGallery w:val="Page Numbers (Top of Page)"/>
        <w:docPartUnique/>
      </w:docPartObj>
    </w:sdtPr>
    <w:sdtEndPr>
      <w:rPr>
        <w:rFonts w:ascii="Times New Roman" w:hAnsi="Times New Roman" w:cs="Times New Roman"/>
        <w:sz w:val="28"/>
        <w:szCs w:val="28"/>
      </w:rPr>
    </w:sdtEndPr>
    <w:sdtContent>
      <w:p w14:paraId="7932FCAB" w14:textId="1D219AAD" w:rsidR="005B50AF" w:rsidRPr="007C5A10" w:rsidRDefault="00916853">
        <w:pPr>
          <w:pStyle w:val="ae"/>
          <w:jc w:val="center"/>
          <w:rPr>
            <w:rFonts w:ascii="Times New Roman" w:hAnsi="Times New Roman" w:cs="Times New Roman"/>
            <w:sz w:val="28"/>
            <w:szCs w:val="28"/>
          </w:rPr>
        </w:pPr>
        <w:r w:rsidRPr="007C5A10">
          <w:rPr>
            <w:rFonts w:ascii="Times New Roman" w:hAnsi="Times New Roman" w:cs="Times New Roman"/>
            <w:sz w:val="28"/>
            <w:szCs w:val="28"/>
          </w:rPr>
          <w:fldChar w:fldCharType="begin"/>
        </w:r>
        <w:r w:rsidRPr="007C5A10">
          <w:rPr>
            <w:rFonts w:ascii="Times New Roman" w:hAnsi="Times New Roman" w:cs="Times New Roman"/>
            <w:sz w:val="28"/>
            <w:szCs w:val="28"/>
          </w:rPr>
          <w:instrText>PAGE   \* MERGEFORMAT</w:instrText>
        </w:r>
        <w:r w:rsidRPr="007C5A10">
          <w:rPr>
            <w:rFonts w:ascii="Times New Roman" w:hAnsi="Times New Roman" w:cs="Times New Roman"/>
            <w:sz w:val="28"/>
            <w:szCs w:val="28"/>
          </w:rPr>
          <w:fldChar w:fldCharType="separate"/>
        </w:r>
        <w:r w:rsidR="00A71F06">
          <w:rPr>
            <w:rFonts w:ascii="Times New Roman" w:hAnsi="Times New Roman" w:cs="Times New Roman"/>
            <w:noProof/>
            <w:sz w:val="28"/>
            <w:szCs w:val="28"/>
          </w:rPr>
          <w:t>21</w:t>
        </w:r>
        <w:r w:rsidRPr="007C5A10">
          <w:rPr>
            <w:rFonts w:ascii="Times New Roman" w:hAnsi="Times New Roman" w:cs="Times New Roman"/>
            <w:sz w:val="28"/>
            <w:szCs w:val="28"/>
          </w:rPr>
          <w:fldChar w:fldCharType="end"/>
        </w:r>
      </w:p>
    </w:sdtContent>
  </w:sdt>
  <w:p w14:paraId="3414317F" w14:textId="77777777" w:rsidR="005B50AF" w:rsidRDefault="005B50A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50EED"/>
    <w:multiLevelType w:val="hybridMultilevel"/>
    <w:tmpl w:val="92C40330"/>
    <w:lvl w:ilvl="0" w:tplc="7D129E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7B8006F"/>
    <w:multiLevelType w:val="hybridMultilevel"/>
    <w:tmpl w:val="45ECBD16"/>
    <w:lvl w:ilvl="0" w:tplc="A5A08C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9BC4ED3"/>
    <w:multiLevelType w:val="hybridMultilevel"/>
    <w:tmpl w:val="971A26C4"/>
    <w:lvl w:ilvl="0" w:tplc="F5F09D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82A6A94"/>
    <w:multiLevelType w:val="hybridMultilevel"/>
    <w:tmpl w:val="7752E3B2"/>
    <w:lvl w:ilvl="0" w:tplc="BA8031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90377A5"/>
    <w:multiLevelType w:val="hybridMultilevel"/>
    <w:tmpl w:val="003A2606"/>
    <w:lvl w:ilvl="0" w:tplc="E34215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5A177E9"/>
    <w:multiLevelType w:val="hybridMultilevel"/>
    <w:tmpl w:val="190C3084"/>
    <w:lvl w:ilvl="0" w:tplc="0AF80B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98D7B45"/>
    <w:multiLevelType w:val="hybridMultilevel"/>
    <w:tmpl w:val="093234F2"/>
    <w:lvl w:ilvl="0" w:tplc="CAB056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951012059">
    <w:abstractNumId w:val="0"/>
  </w:num>
  <w:num w:numId="2" w16cid:durableId="1936553188">
    <w:abstractNumId w:val="6"/>
  </w:num>
  <w:num w:numId="3" w16cid:durableId="1068188198">
    <w:abstractNumId w:val="4"/>
  </w:num>
  <w:num w:numId="4" w16cid:durableId="395513288">
    <w:abstractNumId w:val="1"/>
  </w:num>
  <w:num w:numId="5" w16cid:durableId="1898203238">
    <w:abstractNumId w:val="3"/>
  </w:num>
  <w:num w:numId="6" w16cid:durableId="687874427">
    <w:abstractNumId w:val="2"/>
  </w:num>
  <w:num w:numId="7" w16cid:durableId="14969904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D00"/>
    <w:rsid w:val="000C788B"/>
    <w:rsid w:val="002152FA"/>
    <w:rsid w:val="00244174"/>
    <w:rsid w:val="0032746A"/>
    <w:rsid w:val="003410F7"/>
    <w:rsid w:val="0050483E"/>
    <w:rsid w:val="00513C06"/>
    <w:rsid w:val="0056624E"/>
    <w:rsid w:val="005A1D57"/>
    <w:rsid w:val="005B50AF"/>
    <w:rsid w:val="0060570B"/>
    <w:rsid w:val="006B18EF"/>
    <w:rsid w:val="00711D8C"/>
    <w:rsid w:val="00742AB1"/>
    <w:rsid w:val="007963B1"/>
    <w:rsid w:val="007E06C3"/>
    <w:rsid w:val="008E0708"/>
    <w:rsid w:val="008F2D00"/>
    <w:rsid w:val="00902AB5"/>
    <w:rsid w:val="00916853"/>
    <w:rsid w:val="00A71F06"/>
    <w:rsid w:val="00B032B9"/>
    <w:rsid w:val="00B24D84"/>
    <w:rsid w:val="00BD0BFE"/>
    <w:rsid w:val="00C66C75"/>
    <w:rsid w:val="00C939D5"/>
    <w:rsid w:val="00CE23C4"/>
    <w:rsid w:val="00D2192F"/>
    <w:rsid w:val="00D91E64"/>
    <w:rsid w:val="00EE535F"/>
    <w:rsid w:val="00F45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5C030"/>
  <w15:chartTrackingRefBased/>
  <w15:docId w15:val="{9C1CDCB2-5308-4EDA-A6BE-78B94F35509D}"/>
</w:settings>
</file>

<file path=word/styles.xml><?xml version="1.0" encoding="utf-8"?>
<w:styles xmlns:w="http://schemas.openxmlformats.org/wordprocessingml/2006/main" xmlns:w14="http://schemas.microsoft.com/office/word/2010/wordml">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D00"/>
    <w:rPr>
      <w:kern w:val="0"/>
      <w14:ligatures w14:val="none"/>
    </w:rPr>
  </w:style>
  <w:style w:type="paragraph" w:styleId="1">
    <w:name w:val="heading 1"/>
    <w:basedOn w:val="a"/>
    <w:next w:val="a"/>
    <w:link w:val="10"/>
    <w:uiPriority w:val="9"/>
    <w:qFormat/>
    <w:rsid w:val="008F2D0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8F2D0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F2D00"/>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F2D00"/>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F2D00"/>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F2D0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2D0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2D0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2D0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2D00"/>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rsid w:val="008F2D00"/>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F2D00"/>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F2D00"/>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F2D00"/>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F2D0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2D00"/>
    <w:rPr>
      <w:rFonts w:eastAsiaTheme="majorEastAsia" w:cstheme="majorBidi"/>
      <w:color w:val="595959" w:themeColor="text1" w:themeTint="A6"/>
    </w:rPr>
  </w:style>
  <w:style w:type="character" w:customStyle="1" w:styleId="80">
    <w:name w:val="Заголовок 8 Знак"/>
    <w:basedOn w:val="a0"/>
    <w:link w:val="8"/>
    <w:uiPriority w:val="9"/>
    <w:semiHidden/>
    <w:rsid w:val="008F2D0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2D00"/>
    <w:rPr>
      <w:rFonts w:eastAsiaTheme="majorEastAsia" w:cstheme="majorBidi"/>
      <w:color w:val="272727" w:themeColor="text1" w:themeTint="D8"/>
    </w:rPr>
  </w:style>
  <w:style w:type="paragraph" w:styleId="a3">
    <w:name w:val="Title"/>
    <w:basedOn w:val="a"/>
    <w:next w:val="a"/>
    <w:link w:val="a4"/>
    <w:uiPriority w:val="10"/>
    <w:qFormat/>
    <w:rsid w:val="008F2D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F2D0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2D0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F2D0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2D00"/>
    <w:pPr>
      <w:spacing w:before="160"/>
      <w:jc w:val="center"/>
    </w:pPr>
    <w:rPr>
      <w:i/>
      <w:iCs/>
      <w:color w:val="404040" w:themeColor="text1" w:themeTint="BF"/>
    </w:rPr>
  </w:style>
  <w:style w:type="character" w:customStyle="1" w:styleId="22">
    <w:name w:val="Цитата 2 Знак"/>
    <w:basedOn w:val="a0"/>
    <w:link w:val="21"/>
    <w:uiPriority w:val="29"/>
    <w:rsid w:val="008F2D00"/>
    <w:rPr>
      <w:i/>
      <w:iCs/>
      <w:color w:val="404040" w:themeColor="text1" w:themeTint="BF"/>
    </w:rPr>
  </w:style>
  <w:style w:type="paragraph" w:styleId="a7">
    <w:name w:val="List Paragraph"/>
    <w:basedOn w:val="a"/>
    <w:uiPriority w:val="34"/>
    <w:qFormat/>
    <w:rsid w:val="008F2D00"/>
    <w:pPr>
      <w:ind w:left="720"/>
      <w:contextualSpacing/>
    </w:pPr>
  </w:style>
  <w:style w:type="character" w:styleId="a8">
    <w:name w:val="Intense Emphasis"/>
    <w:basedOn w:val="a0"/>
    <w:uiPriority w:val="21"/>
    <w:qFormat/>
    <w:rsid w:val="008F2D00"/>
    <w:rPr>
      <w:i/>
      <w:iCs/>
      <w:color w:val="2E74B5" w:themeColor="accent1" w:themeShade="BF"/>
    </w:rPr>
  </w:style>
  <w:style w:type="paragraph" w:styleId="a9">
    <w:name w:val="Intense Quote"/>
    <w:basedOn w:val="a"/>
    <w:next w:val="a"/>
    <w:link w:val="aa"/>
    <w:uiPriority w:val="30"/>
    <w:qFormat/>
    <w:rsid w:val="008F2D0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F2D00"/>
    <w:rPr>
      <w:i/>
      <w:iCs/>
      <w:color w:val="2E74B5" w:themeColor="accent1" w:themeShade="BF"/>
    </w:rPr>
  </w:style>
  <w:style w:type="character" w:styleId="ab">
    <w:name w:val="Intense Reference"/>
    <w:basedOn w:val="a0"/>
    <w:uiPriority w:val="32"/>
    <w:qFormat/>
    <w:rsid w:val="008F2D00"/>
    <w:rPr>
      <w:b/>
      <w:bCs/>
      <w:smallCaps/>
      <w:color w:val="2E74B5" w:themeColor="accent1" w:themeShade="BF"/>
      <w:spacing w:val="5"/>
    </w:rPr>
  </w:style>
  <w:style w:type="paragraph" w:styleId="ac">
    <w:name w:val="No Spacing"/>
    <w:uiPriority w:val="1"/>
    <w:qFormat/>
    <w:rsid w:val="008F2D00"/>
    <w:pPr>
      <w:spacing w:after="0" w:line="240" w:lineRule="auto"/>
    </w:pPr>
  </w:style>
  <w:style w:type="table" w:styleId="ad">
    <w:name w:val="Table Grid"/>
    <w:basedOn w:val="a1"/>
    <w:uiPriority w:val="59"/>
    <w:qFormat/>
    <w:rsid w:val="008F2D00"/>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8F2D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F2D00"/>
    <w:rPr>
      <w:kern w:val="0"/>
      <w14:ligatures w14:val="none"/>
    </w:rPr>
  </w:style>
  <w:style w:type="paragraph" w:styleId="af0">
    <w:name w:val="footer"/>
    <w:basedOn w:val="a"/>
    <w:link w:val="af1"/>
    <w:uiPriority w:val="99"/>
    <w:unhideWhenUsed/>
    <w:rsid w:val="008F2D0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F2D00"/>
    <w:rPr>
      <w:kern w:val="0"/>
      <w14:ligatures w14:val="none"/>
    </w:rPr>
  </w:style>
  <w:style w:type="character" w:styleId="af2">
    <w:name w:val="Hyperlink"/>
    <w:basedOn w:val="a0"/>
    <w:uiPriority w:val="99"/>
    <w:unhideWhenUsed/>
    <w:rsid w:val="008F2D00"/>
    <w:rPr>
      <w:color w:val="0563C1" w:themeColor="hyperlink"/>
      <w:u w:val="single"/>
    </w:rPr>
  </w:style>
  <w:style w:type="character" w:customStyle="1" w:styleId="11">
    <w:name w:val="Неразрешенное упоминание1"/>
    <w:basedOn w:val="a0"/>
    <w:uiPriority w:val="99"/>
    <w:semiHidden/>
    <w:unhideWhenUsed/>
    <w:rsid w:val="008F2D00"/>
    <w:rPr>
      <w:color w:val="605E5C"/>
      <w:shd w:val="clear" w:color="auto" w:fill="E1DFDD"/>
    </w:rPr>
  </w:style>
  <w:style w:type="paragraph" w:styleId="af3">
    <w:name w:val="Balloon Text"/>
    <w:basedOn w:val="a"/>
    <w:link w:val="af4"/>
    <w:uiPriority w:val="99"/>
    <w:semiHidden/>
    <w:unhideWhenUsed/>
    <w:rsid w:val="008F2D0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8F2D00"/>
    <w:rPr>
      <w:rFonts w:ascii="Segoe UI" w:hAnsi="Segoe UI" w:cs="Segoe UI"/>
      <w:kern w:val="0"/>
      <w:sz w:val="18"/>
      <w:szCs w:val="18"/>
      <w14:ligatures w14:val="none"/>
    </w:rPr>
  </w:style>
  <w:style w:type="paragraph" w:styleId="af5">
    <w:name w:val="Revision"/>
    <w:hidden/>
    <w:uiPriority w:val="99"/>
    <w:semiHidden/>
    <w:rsid w:val="008F2D00"/>
    <w:pPr>
      <w:spacing w:after="0" w:line="240" w:lineRule="auto"/>
    </w:pPr>
    <w:rPr>
      <w:kern w:val="0"/>
      <w14:ligatures w14:val="none"/>
    </w:rPr>
  </w:style>
  <w:style w:type="paragraph" w:customStyle="1" w:styleId="pj">
    <w:name w:val="pj"/>
    <w:basedOn w:val="a"/>
    <w:qFormat/>
    <w:rsid w:val="002152FA"/>
    <w:pPr>
      <w:spacing w:after="0" w:line="240" w:lineRule="auto"/>
      <w:ind w:firstLine="400"/>
      <w:jc w:val="both"/>
    </w:pPr>
    <w:rPr>
      <w:rFonts w:ascii="Times New Roman" w:eastAsiaTheme="minorEastAsia" w:hAnsi="Times New Roman" w:cs="Times New Roman"/>
      <w:color w:val="000000"/>
      <w:sz w:val="24"/>
      <w:szCs w:val="24"/>
      <w:lang w:eastAsia="ru-RU"/>
    </w:rPr>
  </w:style>
  <w:style w:type="character" w:styleId="af6">
    <w:name w:val="annotation reference"/>
    <w:basedOn w:val="a0"/>
    <w:uiPriority w:val="99"/>
    <w:semiHidden/>
    <w:unhideWhenUsed/>
    <w:rsid w:val="00902AB5"/>
    <w:rPr>
      <w:sz w:val="16"/>
      <w:szCs w:val="16"/>
    </w:rPr>
  </w:style>
  <w:style w:type="paragraph" w:styleId="af7">
    <w:name w:val="annotation text"/>
    <w:basedOn w:val="a"/>
    <w:link w:val="af8"/>
    <w:uiPriority w:val="99"/>
    <w:semiHidden/>
    <w:unhideWhenUsed/>
    <w:rsid w:val="00902AB5"/>
    <w:pPr>
      <w:spacing w:line="240" w:lineRule="auto"/>
    </w:pPr>
    <w:rPr>
      <w:sz w:val="20"/>
      <w:szCs w:val="20"/>
    </w:rPr>
  </w:style>
  <w:style w:type="character" w:customStyle="1" w:styleId="af8">
    <w:name w:val="Текст примечания Знак"/>
    <w:basedOn w:val="a0"/>
    <w:link w:val="af7"/>
    <w:uiPriority w:val="99"/>
    <w:semiHidden/>
    <w:rsid w:val="00902AB5"/>
    <w:rPr>
      <w:kern w:val="0"/>
      <w:sz w:val="20"/>
      <w:szCs w:val="20"/>
      <w14:ligatures w14:val="none"/>
    </w:rPr>
  </w:style>
  <w:style w:type="paragraph" w:styleId="af9">
    <w:name w:val="annotation subject"/>
    <w:basedOn w:val="af7"/>
    <w:next w:val="af7"/>
    <w:link w:val="afa"/>
    <w:uiPriority w:val="99"/>
    <w:semiHidden/>
    <w:unhideWhenUsed/>
    <w:rsid w:val="00902AB5"/>
    <w:rPr>
      <w:b/>
      <w:bCs/>
    </w:rPr>
  </w:style>
  <w:style w:type="character" w:customStyle="1" w:styleId="afa">
    <w:name w:val="Тема примечания Знак"/>
    <w:basedOn w:val="af8"/>
    <w:link w:val="af9"/>
    <w:uiPriority w:val="99"/>
    <w:semiHidden/>
    <w:rsid w:val="00902AB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9469">
      <w:bodyDiv w:val="1"/>
      <w:marLeft w:val="0"/>
      <w:marRight w:val="0"/>
      <w:marTop w:val="0"/>
      <w:marBottom w:val="0"/>
      <w:divBdr>
        <w:top w:val="none" w:sz="0" w:space="0" w:color="auto"/>
        <w:left w:val="none" w:sz="0" w:space="0" w:color="auto"/>
        <w:bottom w:val="none" w:sz="0" w:space="0" w:color="auto"/>
        <w:right w:val="none" w:sz="0" w:space="0" w:color="auto"/>
      </w:divBdr>
    </w:div>
    <w:div w:id="189696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458</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Yandex.Translate</dc:creator>
  <cp:keywords/>
  <dc:description>Translated with Yandex.Translate</dc:description>
  <cp:lastModifiedBy>Нурлыбеков Азамат</cp:lastModifiedBy>
  <cp:revision>3</cp:revision>
  <dcterms:created xsi:type="dcterms:W3CDTF">2025-09-10T03:50:00Z</dcterms:created>
  <dcterms:modified xsi:type="dcterms:W3CDTF">2025-09-10T04:18:00Z</dcterms:modified>
</cp:coreProperties>
</file>